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6840" w14:textId="62A2068B" w:rsidR="0066242D" w:rsidRDefault="001E5D3D" w:rsidP="00420928">
      <w:pPr>
        <w:jc w:val="both"/>
        <w:rPr>
          <w:b/>
          <w:sz w:val="32"/>
          <w:szCs w:val="32"/>
        </w:rPr>
      </w:pPr>
      <w:bookmarkStart w:id="0" w:name="_Hlk53475682"/>
      <w:r>
        <w:rPr>
          <w:b/>
          <w:sz w:val="32"/>
          <w:szCs w:val="32"/>
        </w:rPr>
        <w:t>Gdzie</w:t>
      </w:r>
      <w:r w:rsidR="00967277">
        <w:rPr>
          <w:b/>
          <w:sz w:val="32"/>
          <w:szCs w:val="32"/>
        </w:rPr>
        <w:t xml:space="preserve"> inwestować w czasie kryzysu?</w:t>
      </w:r>
    </w:p>
    <w:p w14:paraId="7CE1E699" w14:textId="347981D1" w:rsidR="0056599C" w:rsidRDefault="0056599C" w:rsidP="00420928">
      <w:pPr>
        <w:jc w:val="both"/>
        <w:rPr>
          <w:b/>
          <w:sz w:val="32"/>
          <w:szCs w:val="32"/>
        </w:rPr>
      </w:pPr>
    </w:p>
    <w:p w14:paraId="34760339" w14:textId="623A1168" w:rsidR="0056599C" w:rsidRPr="0056599C" w:rsidRDefault="0056599C" w:rsidP="0056599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Autor: </w:t>
      </w:r>
      <w:r w:rsidRPr="000F709F">
        <w:rPr>
          <w:rFonts w:cstheme="minorHAnsi"/>
        </w:rPr>
        <w:t xml:space="preserve">Łukasz Blichewicz - współzałożyciel i prezes zarządu grupy </w:t>
      </w:r>
      <w:proofErr w:type="spellStart"/>
      <w:r w:rsidRPr="000F709F">
        <w:rPr>
          <w:rFonts w:cstheme="minorHAnsi"/>
        </w:rPr>
        <w:t>Assay</w:t>
      </w:r>
      <w:proofErr w:type="spellEnd"/>
      <w:r w:rsidRPr="000F709F">
        <w:rPr>
          <w:rFonts w:cstheme="minorHAnsi"/>
        </w:rPr>
        <w:t>, ekspert w zakresie rozwoju i finansowania spółek technologicznych.</w:t>
      </w:r>
    </w:p>
    <w:bookmarkEnd w:id="0"/>
    <w:p w14:paraId="631C24B5" w14:textId="77777777" w:rsidR="0066242D" w:rsidRDefault="0066242D" w:rsidP="00420928">
      <w:pPr>
        <w:jc w:val="both"/>
      </w:pPr>
    </w:p>
    <w:p w14:paraId="49B91C34" w14:textId="7053E6F4" w:rsidR="0066242D" w:rsidRDefault="0066242D" w:rsidP="00420928">
      <w:pPr>
        <w:jc w:val="both"/>
      </w:pPr>
      <w:r w:rsidRPr="0066242D">
        <w:rPr>
          <w:b/>
          <w:i/>
        </w:rPr>
        <w:t>Obecny kryzys gospodarczy na wiele sposobów oddziałuje na rynki finansowe i kapitałowe. Inwestorzy</w:t>
      </w:r>
      <w:r w:rsidR="00AB0129">
        <w:rPr>
          <w:b/>
          <w:i/>
        </w:rPr>
        <w:t>,</w:t>
      </w:r>
      <w:r w:rsidRPr="0066242D">
        <w:rPr>
          <w:b/>
          <w:i/>
        </w:rPr>
        <w:t xml:space="preserve"> aby osiągnąć dodatni zwrot z inwestycji</w:t>
      </w:r>
      <w:r w:rsidR="00AB0129">
        <w:rPr>
          <w:b/>
          <w:i/>
        </w:rPr>
        <w:t>,</w:t>
      </w:r>
      <w:r w:rsidRPr="0066242D">
        <w:rPr>
          <w:b/>
          <w:i/>
        </w:rPr>
        <w:t xml:space="preserve"> będą musieli </w:t>
      </w:r>
      <w:r>
        <w:rPr>
          <w:b/>
          <w:i/>
        </w:rPr>
        <w:t>korzystać z</w:t>
      </w:r>
      <w:r w:rsidRPr="0066242D">
        <w:rPr>
          <w:b/>
          <w:i/>
        </w:rPr>
        <w:t xml:space="preserve"> bardziej ryzykownych instrumentów. Czy s</w:t>
      </w:r>
      <w:r>
        <w:rPr>
          <w:b/>
          <w:i/>
        </w:rPr>
        <w:t>ą</w:t>
      </w:r>
      <w:r w:rsidRPr="0066242D">
        <w:rPr>
          <w:b/>
          <w:i/>
        </w:rPr>
        <w:t xml:space="preserve"> na to gotowi i czy potrafią ograniczać ryzyko?</w:t>
      </w:r>
      <w:r>
        <w:t xml:space="preserve"> </w:t>
      </w:r>
    </w:p>
    <w:p w14:paraId="5D7BD8AC" w14:textId="77777777" w:rsidR="0066242D" w:rsidRDefault="0066242D" w:rsidP="00420928">
      <w:pPr>
        <w:jc w:val="both"/>
      </w:pPr>
    </w:p>
    <w:p w14:paraId="733419E5" w14:textId="270223A5" w:rsidR="0066242D" w:rsidRDefault="0066242D" w:rsidP="00420928">
      <w:pPr>
        <w:jc w:val="both"/>
      </w:pPr>
      <w:r>
        <w:t>Nie ma wątpliwości, że obecna sytuacja gospodarcza staje się bardzo niekorzystna dla inwestorów i posiadaczy oszczędności. Prawie zerowe stopy procentowe utrudniają instytucjom finansowym oferowanie atrakcyjnych produktów depozytowych, podczas gdy wskaźnik inflacji, mimo deflacyjnego charakteru kryzysu wzrósł do 3,2</w:t>
      </w:r>
      <w:r w:rsidR="006D6455">
        <w:t xml:space="preserve"> proc.</w:t>
      </w:r>
      <w:r>
        <w:t>. Oznacza to, że pieniądze zdeponowane w formie lokat bankowych będą szybko tracić na wartości</w:t>
      </w:r>
      <w:r w:rsidR="00AB0129">
        <w:t>,</w:t>
      </w:r>
      <w:r>
        <w:t xml:space="preserve"> a</w:t>
      </w:r>
      <w:r w:rsidR="006D6455">
        <w:t> </w:t>
      </w:r>
      <w:r>
        <w:t>szczególnie trudna stanie się sytuacja osób oszczędzających długoterminowo. Utrata 3</w:t>
      </w:r>
      <w:r w:rsidR="006D6455">
        <w:t xml:space="preserve"> proc.</w:t>
      </w:r>
      <w:r w:rsidR="00420928">
        <w:t xml:space="preserve"> wartości kapitału</w:t>
      </w:r>
      <w:r>
        <w:t xml:space="preserve"> rocznie przy procencie składanym oznacza, że nasze oszczędności stopnieją o połowę </w:t>
      </w:r>
      <w:r w:rsidR="00AB0129">
        <w:t xml:space="preserve">w </w:t>
      </w:r>
      <w:r>
        <w:t>zaledwie 15 lat. Zakładając, że zostaną utrzymane niskie stopy procentowe, jest to sytuacja bardzo korzystna dla zadłużonych i niekorzystna dla inwestorów. Jak wiadomo</w:t>
      </w:r>
      <w:r w:rsidR="00420928">
        <w:t>,</w:t>
      </w:r>
      <w:r>
        <w:t xml:space="preserve"> aktualnie najbardziej zadłużonymi podmiotami na świecie są rządy państw. </w:t>
      </w:r>
      <w:r w:rsidR="00420928">
        <w:t>I</w:t>
      </w:r>
      <w:r>
        <w:t>stnieje</w:t>
      </w:r>
      <w:r w:rsidR="00420928">
        <w:t xml:space="preserve"> więc</w:t>
      </w:r>
      <w:r>
        <w:t xml:space="preserve"> niebezpieczeństwo</w:t>
      </w:r>
      <w:r w:rsidR="00420928">
        <w:t>, że</w:t>
      </w:r>
      <w:r>
        <w:t xml:space="preserve"> mając wpływ na wysokość stóp procentowych, będą zainteresowane</w:t>
      </w:r>
      <w:r w:rsidR="00420928">
        <w:t xml:space="preserve"> odniesieniem korzyści</w:t>
      </w:r>
      <w:r>
        <w:t xml:space="preserve"> </w:t>
      </w:r>
      <w:r w:rsidR="00420928">
        <w:t>z</w:t>
      </w:r>
      <w:r>
        <w:t xml:space="preserve"> istniejącej sytuacji. Inwestorzy nie mają wyjścia i</w:t>
      </w:r>
      <w:r w:rsidR="006D6455">
        <w:t> </w:t>
      </w:r>
      <w:r>
        <w:t xml:space="preserve">muszą ratować </w:t>
      </w:r>
      <w:r w:rsidR="00420928">
        <w:t>zgromadzone przez siebie</w:t>
      </w:r>
      <w:r>
        <w:t xml:space="preserve"> środki. </w:t>
      </w:r>
    </w:p>
    <w:p w14:paraId="5BEDF90D" w14:textId="77777777" w:rsidR="006D6455" w:rsidRPr="001E5D3D" w:rsidRDefault="006D6455" w:rsidP="00420928">
      <w:pPr>
        <w:jc w:val="both"/>
        <w:rPr>
          <w:b/>
          <w:bCs/>
        </w:rPr>
      </w:pPr>
    </w:p>
    <w:p w14:paraId="10649CD3" w14:textId="166B7322" w:rsidR="0066242D" w:rsidRDefault="0066242D" w:rsidP="00420928">
      <w:pPr>
        <w:jc w:val="both"/>
      </w:pPr>
      <w:r>
        <w:t>Wyraźnie widać jednak, że niektóre instrumenty finansowe od początku kryzysu przyniosły całkiem niezłe dochody. Złoto od początku roku podrożało o około 24</w:t>
      </w:r>
      <w:r w:rsidR="006D6455">
        <w:t xml:space="preserve"> proc</w:t>
      </w:r>
      <w:r>
        <w:t>. Srebro na początku kryzysu taniało</w:t>
      </w:r>
      <w:r w:rsidR="00AB0129">
        <w:t>,</w:t>
      </w:r>
      <w:r>
        <w:t xml:space="preserve"> aby od końca marca do sierpnia podrożeć prawie trzykrotnie. Amerykańskie giełdy są w okolicy historycznych rekordów</w:t>
      </w:r>
      <w:r w:rsidR="00AB0129">
        <w:t>,</w:t>
      </w:r>
      <w:r>
        <w:t xml:space="preserve"> a technologiczny indeks </w:t>
      </w:r>
      <w:proofErr w:type="spellStart"/>
      <w:r>
        <w:t>Nasdaq</w:t>
      </w:r>
      <w:proofErr w:type="spellEnd"/>
      <w:r>
        <w:t xml:space="preserve"> 100 od końca marca wystrzelił do góry aż o 80</w:t>
      </w:r>
      <w:r w:rsidR="006D6455">
        <w:t xml:space="preserve"> proc</w:t>
      </w:r>
      <w:r>
        <w:t>. Obecnie wielu inwestorów boi się kupować akcje tak drogo. Inwestycje w akcje i w złoto są postrzegane</w:t>
      </w:r>
      <w:r w:rsidR="00420928">
        <w:t xml:space="preserve"> jako</w:t>
      </w:r>
      <w:r>
        <w:t xml:space="preserve"> coraz bardziej ryzykowne</w:t>
      </w:r>
      <w:r w:rsidR="00420928">
        <w:t>. P</w:t>
      </w:r>
      <w:r>
        <w:t xml:space="preserve">rzy tak wysokich cenach zakupu stopy zwrotu wcale nie muszą </w:t>
      </w:r>
      <w:r w:rsidR="00420928">
        <w:t>okazać się</w:t>
      </w:r>
      <w:r>
        <w:t xml:space="preserve"> atrakcyjne.</w:t>
      </w:r>
    </w:p>
    <w:p w14:paraId="7EE10159" w14:textId="18EAB337" w:rsidR="0066242D" w:rsidRDefault="0066242D" w:rsidP="00420928">
      <w:pPr>
        <w:jc w:val="both"/>
      </w:pPr>
    </w:p>
    <w:p w14:paraId="7EEA075D" w14:textId="45D78F14" w:rsidR="00967277" w:rsidRPr="001E5D3D" w:rsidRDefault="00967277" w:rsidP="00420928">
      <w:pPr>
        <w:jc w:val="both"/>
        <w:rPr>
          <w:b/>
          <w:bCs/>
        </w:rPr>
      </w:pPr>
      <w:r w:rsidRPr="001E5D3D">
        <w:rPr>
          <w:b/>
          <w:bCs/>
        </w:rPr>
        <w:t>Startupy odpowiedzią na potrzeby inwestorów</w:t>
      </w:r>
    </w:p>
    <w:p w14:paraId="7998D7A4" w14:textId="77777777" w:rsidR="00967277" w:rsidRDefault="00967277" w:rsidP="00420928">
      <w:pPr>
        <w:jc w:val="both"/>
      </w:pPr>
    </w:p>
    <w:p w14:paraId="18FDA41A" w14:textId="71FD6F32" w:rsidR="0066242D" w:rsidRDefault="0066242D" w:rsidP="00420928">
      <w:pPr>
        <w:jc w:val="both"/>
      </w:pPr>
      <w:r>
        <w:t>Inwestorzy mają jednak do dyspozycji coraz więcej metod inwestowania w przedsiębiorstwa nienotowane na giełdzie. Szczególną popularność zdobyły w ostatnich latach inwestycje w</w:t>
      </w:r>
      <w:r w:rsidR="00967277">
        <w:t> </w:t>
      </w:r>
      <w:r>
        <w:t>startupy, czyli przedsiębiorstwa, najczęściej z branży technologicznej, które znajdują się w</w:t>
      </w:r>
      <w:r w:rsidR="00967277">
        <w:t> </w:t>
      </w:r>
      <w:r>
        <w:t>początkowej fazie rozwoju i mają wysoki potencjał wzrostu. Zachętą dla inwestorów jest możliwość uzyskania bardzo wysokich stóp zwrotu, często sięgających tysięcy procent. Należy jednak pamiętać o tym, że takie inwestycje wymagają specjalistycznej wiedzy. W</w:t>
      </w:r>
      <w:r w:rsidR="00967277">
        <w:t> </w:t>
      </w:r>
      <w:r>
        <w:t>przeciwieństwie do spółek giełdowych, startupy nie mają określonych prawem obowiązków informacyjnych. Również obrót ich udziałami jest trudniejszy</w:t>
      </w:r>
      <w:r w:rsidR="00967277">
        <w:t xml:space="preserve">, </w:t>
      </w:r>
      <w:r>
        <w:t>a inwestor musi być w stanie ocenić szanse rynkowe przedsiębiorstwa, jego strategię marketingową i sytuację finansową.</w:t>
      </w:r>
    </w:p>
    <w:p w14:paraId="558D3B28" w14:textId="77777777" w:rsidR="0066242D" w:rsidRDefault="0066242D" w:rsidP="00420928">
      <w:pPr>
        <w:jc w:val="both"/>
      </w:pPr>
    </w:p>
    <w:p w14:paraId="262352D6" w14:textId="022734D8" w:rsidR="0066242D" w:rsidRDefault="0066242D" w:rsidP="00420928">
      <w:pPr>
        <w:jc w:val="both"/>
      </w:pPr>
      <w:r>
        <w:t>Niestety w Polsce wyraźnym problemem wydaje się być niewielka wiedza inwestorów i</w:t>
      </w:r>
      <w:r w:rsidR="00967277">
        <w:t> </w:t>
      </w:r>
      <w:r>
        <w:t xml:space="preserve">posiadaczy oszczędności. Szczególnie wyraźne było to w przypadku afery </w:t>
      </w:r>
      <w:proofErr w:type="spellStart"/>
      <w:r>
        <w:t>Amber</w:t>
      </w:r>
      <w:proofErr w:type="spellEnd"/>
      <w:r>
        <w:t xml:space="preserve"> Gold. Bardzo trudno zrozumieć, czemu tak duża </w:t>
      </w:r>
      <w:r w:rsidR="00AB0129">
        <w:t xml:space="preserve">liczba </w:t>
      </w:r>
      <w:r>
        <w:t xml:space="preserve">klientów, chcąc zainwestować w złoto, zamiast kupić </w:t>
      </w:r>
      <w:r>
        <w:lastRenderedPageBreak/>
        <w:t>sztabkę lub monetę w kantorze, zdecydował</w:t>
      </w:r>
      <w:r w:rsidR="00420928">
        <w:t>a</w:t>
      </w:r>
      <w:r>
        <w:t xml:space="preserve"> się zlecić zakup</w:t>
      </w:r>
      <w:r w:rsidR="00420928">
        <w:t xml:space="preserve"> nierzetelnemu</w:t>
      </w:r>
      <w:r>
        <w:t xml:space="preserve"> pośrednikowi. Brak umiejętności oceny ryzyka przez polskich inwestorów detalicznych to bardzo zła wiadomość w czasie</w:t>
      </w:r>
      <w:r w:rsidR="00420928">
        <w:t>,</w:t>
      </w:r>
      <w:r>
        <w:t xml:space="preserve"> gdy dochody można osiągnąć tylko dzięki ryzykownym instrumentom, przy czym afera </w:t>
      </w:r>
      <w:proofErr w:type="spellStart"/>
      <w:r>
        <w:t>Get</w:t>
      </w:r>
      <w:r w:rsidR="00967277">
        <w:t>B</w:t>
      </w:r>
      <w:r>
        <w:t>ack</w:t>
      </w:r>
      <w:proofErr w:type="spellEnd"/>
      <w:r>
        <w:t xml:space="preserve"> pokazuje, że problem dotyczy również inwestorów</w:t>
      </w:r>
      <w:r w:rsidR="00420928">
        <w:t xml:space="preserve"> profesjonalnych</w:t>
      </w:r>
      <w:r>
        <w:t xml:space="preserve">. </w:t>
      </w:r>
    </w:p>
    <w:p w14:paraId="33ED176E" w14:textId="29A8B24D" w:rsidR="00967277" w:rsidRDefault="00967277" w:rsidP="00420928">
      <w:pPr>
        <w:jc w:val="both"/>
      </w:pPr>
    </w:p>
    <w:p w14:paraId="47CCF78F" w14:textId="27D3021F" w:rsidR="00967277" w:rsidRPr="001E5D3D" w:rsidRDefault="00967277" w:rsidP="00420928">
      <w:pPr>
        <w:jc w:val="both"/>
        <w:rPr>
          <w:b/>
          <w:bCs/>
        </w:rPr>
      </w:pPr>
      <w:r w:rsidRPr="001E5D3D">
        <w:rPr>
          <w:b/>
          <w:bCs/>
        </w:rPr>
        <w:t>Gdzie szukać wiedzy o inwestowaniu w startupy?</w:t>
      </w:r>
    </w:p>
    <w:p w14:paraId="0F46776B" w14:textId="77777777" w:rsidR="00967277" w:rsidRDefault="00967277" w:rsidP="00420928">
      <w:pPr>
        <w:jc w:val="both"/>
      </w:pPr>
    </w:p>
    <w:p w14:paraId="342DA566" w14:textId="0D217AC5" w:rsidR="0066242D" w:rsidRDefault="0066242D" w:rsidP="00420928">
      <w:pPr>
        <w:jc w:val="both"/>
      </w:pPr>
      <w:r>
        <w:t>Dla osób chcących inwestować w rynek startupów, ale nieposiadających wystarczającej wiedzy ekonomicznej, rozsądną opcją wydaje się skorzystanie z oferty alternatywnych fundusz</w:t>
      </w:r>
      <w:r w:rsidR="00AB0129">
        <w:t>y</w:t>
      </w:r>
      <w:r>
        <w:t xml:space="preserve"> inwestycyjnych. Są to specjalistyczne przedsiębiorstwa działające pod lupą Komisji Nadzoru Finansowego, które zgodnie z prawem mogą przyjmować środki od inwestorów oraz alokować </w:t>
      </w:r>
      <w:r w:rsidR="00420928">
        <w:t>je</w:t>
      </w:r>
      <w:r>
        <w:t xml:space="preserve"> zgodnie ze swoją polityką inwestycyjną. Takie fundusze zatrudniają specjalistów, których podstawowym zadaniem jest redukcja ryzyka inwestycyjnego</w:t>
      </w:r>
      <w:r w:rsidR="00420928">
        <w:t>,</w:t>
      </w:r>
      <w:r>
        <w:t xml:space="preserve"> dzięki wiedzy z zakresu rozwoju przedsiębiorstw, prawa, marketingu i</w:t>
      </w:r>
      <w:r w:rsidR="00967277">
        <w:t> </w:t>
      </w:r>
      <w:r>
        <w:t>finansów. Nie bez znaczenia jest fakt, że alternatywna spółka inwestycyjna, będąc również inwestorem, ma interes w powodzeniu finansowym przedsięwzięcia. Jej cele są</w:t>
      </w:r>
      <w:r w:rsidR="00420928">
        <w:t xml:space="preserve"> więc</w:t>
      </w:r>
      <w:r>
        <w:t xml:space="preserve"> zbieżn</w:t>
      </w:r>
      <w:r w:rsidR="00420928">
        <w:t>e</w:t>
      </w:r>
      <w:r>
        <w:t xml:space="preserve"> z interesem inwestora,</w:t>
      </w:r>
      <w:r w:rsidR="00420928">
        <w:t xml:space="preserve"> podczas gdy </w:t>
      </w:r>
      <w:r>
        <w:t>tradycyjn</w:t>
      </w:r>
      <w:r w:rsidR="00420928">
        <w:t>e</w:t>
      </w:r>
      <w:r>
        <w:t xml:space="preserve"> fundusz</w:t>
      </w:r>
      <w:r w:rsidR="00420928">
        <w:t>e</w:t>
      </w:r>
      <w:r>
        <w:t xml:space="preserve"> inwestycyjn</w:t>
      </w:r>
      <w:r w:rsidR="00420928">
        <w:t>e</w:t>
      </w:r>
      <w:r>
        <w:t xml:space="preserve"> często spotykają się z</w:t>
      </w:r>
      <w:r w:rsidR="00967277">
        <w:t> </w:t>
      </w:r>
      <w:r>
        <w:t>zarzutem, że są zainteresowane głównie prowizją</w:t>
      </w:r>
      <w:r w:rsidR="00420928">
        <w:t xml:space="preserve"> a nie wynikami inwestycji</w:t>
      </w:r>
      <w:r>
        <w:t>.</w:t>
      </w:r>
    </w:p>
    <w:p w14:paraId="562F02BC" w14:textId="77777777" w:rsidR="0066242D" w:rsidRDefault="0066242D" w:rsidP="00420928">
      <w:pPr>
        <w:jc w:val="both"/>
      </w:pPr>
      <w:r>
        <w:t xml:space="preserve"> </w:t>
      </w:r>
    </w:p>
    <w:p w14:paraId="6488C77A" w14:textId="6FF648DE" w:rsidR="0066242D" w:rsidRDefault="0066242D" w:rsidP="00420928">
      <w:pPr>
        <w:jc w:val="both"/>
      </w:pPr>
      <w:r>
        <w:t xml:space="preserve">Ponadto alternatywne spółki inwestycyjne mogą pełnić dość ważną rolę dla </w:t>
      </w:r>
      <w:r w:rsidR="00420928">
        <w:t>samych startupó</w:t>
      </w:r>
      <w:r>
        <w:t>w. Nie tylko dostarczają</w:t>
      </w:r>
      <w:r w:rsidR="00420928">
        <w:t xml:space="preserve"> im</w:t>
      </w:r>
      <w:r>
        <w:t xml:space="preserve"> kapitału niezbędnego dla funkcjonowania i rozwoju</w:t>
      </w:r>
      <w:r w:rsidR="00AB0129">
        <w:t>,</w:t>
      </w:r>
      <w:r>
        <w:t xml:space="preserve"> ale również są doradcą w zakresie</w:t>
      </w:r>
      <w:r w:rsidR="00420928">
        <w:t xml:space="preserve"> biznesowego </w:t>
      </w:r>
      <w:proofErr w:type="spellStart"/>
      <w:r w:rsidR="00420928">
        <w:t>know</w:t>
      </w:r>
      <w:proofErr w:type="spellEnd"/>
      <w:r w:rsidR="00420928">
        <w:t xml:space="preserve"> </w:t>
      </w:r>
      <w:proofErr w:type="spellStart"/>
      <w:r w:rsidR="00420928">
        <w:t>how</w:t>
      </w:r>
      <w:proofErr w:type="spellEnd"/>
      <w:r w:rsidR="00420928">
        <w:t>.</w:t>
      </w:r>
      <w:r>
        <w:t xml:space="preserve"> Jest to kolejny element redukcji ryzyka inwestycyjnego</w:t>
      </w:r>
      <w:r w:rsidR="00420928">
        <w:t>, dzięki któremu m</w:t>
      </w:r>
      <w:r>
        <w:t>łode przedsiębiorstwa mogą skoncentrować się na pracy nad swoim projektem, czyli na tym</w:t>
      </w:r>
      <w:r w:rsidR="00420928">
        <w:t>,</w:t>
      </w:r>
      <w:r>
        <w:t xml:space="preserve"> na czym najlepiej znają się ich założyciele</w:t>
      </w:r>
      <w:r w:rsidR="00420928">
        <w:t>, podczas gdy</w:t>
      </w:r>
      <w:r>
        <w:t xml:space="preserve"> spółk</w:t>
      </w:r>
      <w:r w:rsidR="00420928">
        <w:t>a</w:t>
      </w:r>
      <w:r>
        <w:t xml:space="preserve"> inwestycyjn</w:t>
      </w:r>
      <w:r w:rsidR="00420928">
        <w:t>a pomaga im w spełnianiu zadań formalnych i administracyjnych.</w:t>
      </w:r>
    </w:p>
    <w:p w14:paraId="6E5983B6" w14:textId="77777777" w:rsidR="00420928" w:rsidRDefault="00420928" w:rsidP="00420928">
      <w:pPr>
        <w:jc w:val="both"/>
      </w:pPr>
    </w:p>
    <w:p w14:paraId="7B1EC8A3" w14:textId="586F99B1" w:rsidR="0066242D" w:rsidRDefault="00420928" w:rsidP="00420928">
      <w:pPr>
        <w:jc w:val="both"/>
      </w:pPr>
      <w:r>
        <w:t xml:space="preserve">Banki często rezygnują z finansowania startupów. Powodem </w:t>
      </w:r>
      <w:r w:rsidR="00AB0129">
        <w:t>jest</w:t>
      </w:r>
      <w:r>
        <w:t xml:space="preserve"> zarówno wysoki poziom ryzyka, jak i brak wystarczającej historii kredytowej. Oznacza to, że banki z własnej woli rezygnują z finansowania najbardziej dynamicznej gałęzi gospodarki. Istniejący od kilkuset lat model biznesowy banków, polegający na gromadzeniu depozytów i udzielaniu kredytów</w:t>
      </w:r>
      <w:r w:rsidR="00AB0129">
        <w:t>,</w:t>
      </w:r>
      <w:r>
        <w:t xml:space="preserve"> staje pod znakiem zapytania, przynajmniej na innowacyjnych rynkach technologicznych. Rolę banków muszą więc przejąć alternatywne spółki inwestycyjne oraz nowoczesne przedsiębiorstwa z sektora technologii finansowych.</w:t>
      </w:r>
    </w:p>
    <w:p w14:paraId="6704083A" w14:textId="77777777" w:rsidR="0066242D" w:rsidRDefault="0066242D" w:rsidP="00420928">
      <w:pPr>
        <w:jc w:val="both"/>
      </w:pPr>
    </w:p>
    <w:p w14:paraId="20BC9262" w14:textId="77777777" w:rsidR="0066242D" w:rsidRDefault="0066242D" w:rsidP="00420928">
      <w:pPr>
        <w:jc w:val="both"/>
      </w:pPr>
    </w:p>
    <w:p w14:paraId="7D486FFF" w14:textId="77777777" w:rsidR="0066242D" w:rsidRDefault="0066242D" w:rsidP="00420928">
      <w:pPr>
        <w:jc w:val="both"/>
      </w:pPr>
    </w:p>
    <w:p w14:paraId="5EFD84E4" w14:textId="77777777" w:rsidR="00A66309" w:rsidRDefault="0066242D" w:rsidP="00420928">
      <w:pPr>
        <w:jc w:val="both"/>
      </w:pPr>
      <w:r>
        <w:t xml:space="preserve"> </w:t>
      </w: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2D"/>
    <w:rsid w:val="001E5D3D"/>
    <w:rsid w:val="00412336"/>
    <w:rsid w:val="00420928"/>
    <w:rsid w:val="00445C3E"/>
    <w:rsid w:val="00474B0F"/>
    <w:rsid w:val="0056599C"/>
    <w:rsid w:val="0066242D"/>
    <w:rsid w:val="006D6455"/>
    <w:rsid w:val="008951EB"/>
    <w:rsid w:val="008F45C9"/>
    <w:rsid w:val="00967277"/>
    <w:rsid w:val="00A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14C5"/>
  <w14:defaultImageDpi w14:val="32767"/>
  <w15:chartTrackingRefBased/>
  <w15:docId w15:val="{E53A89D1-9A50-2341-84F4-C4A849E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4</cp:revision>
  <dcterms:created xsi:type="dcterms:W3CDTF">2020-10-13T08:04:00Z</dcterms:created>
  <dcterms:modified xsi:type="dcterms:W3CDTF">2020-10-13T08:06:00Z</dcterms:modified>
</cp:coreProperties>
</file>